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5" w:rsidRPr="00084BE5" w:rsidRDefault="00084BE5" w:rsidP="00EB612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93406" w:rsidRPr="00593406" w:rsidRDefault="00593406" w:rsidP="0074490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406">
        <w:rPr>
          <w:rFonts w:ascii="Times New Roman" w:hAnsi="Times New Roman" w:cs="Times New Roman"/>
          <w:b/>
          <w:sz w:val="24"/>
          <w:szCs w:val="24"/>
        </w:rPr>
        <w:t>Перечень и срок раскрываемой информации сетевыми организациями в сфере технологического присоединения к электрическим сетям.</w:t>
      </w:r>
      <w:r w:rsidRPr="0059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7E31" w:rsidRDefault="005B7E31" w:rsidP="0074490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B7E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Российской Федерации от 21.01.2004 № 24</w:t>
      </w:r>
      <w:r w:rsidRPr="005B7E31">
        <w:rPr>
          <w:rFonts w:ascii="Times New Roman" w:hAnsi="Times New Roman" w:cs="Times New Roman"/>
          <w:sz w:val="24"/>
          <w:szCs w:val="24"/>
        </w:rPr>
        <w:t xml:space="preserve"> «Об утверждении стандартов раскрытия информации субъектами оптового и розничных рынков электрической энергии)</w:t>
      </w:r>
    </w:p>
    <w:p w:rsidR="00744902" w:rsidRPr="00744902" w:rsidRDefault="00744902" w:rsidP="0074490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620" w:firstRow="1" w:lastRow="0" w:firstColumn="0" w:lastColumn="0" w:noHBand="1" w:noVBand="1"/>
      </w:tblPr>
      <w:tblGrid>
        <w:gridCol w:w="568"/>
        <w:gridCol w:w="11482"/>
        <w:gridCol w:w="3685"/>
      </w:tblGrid>
      <w:tr w:rsidR="005B7E31" w:rsidRPr="005B7E31" w:rsidTr="00744902">
        <w:trPr>
          <w:trHeight w:val="350"/>
          <w:tblHeader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Перечень раскрываемой информации</w:t>
            </w:r>
          </w:p>
        </w:tc>
        <w:tc>
          <w:tcPr>
            <w:tcW w:w="3685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5B7E31" w:rsidRPr="005B7E31" w:rsidTr="00744902">
        <w:trPr>
          <w:trHeight w:val="978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5B7E31" w:rsidRPr="00BF0FAA" w:rsidRDefault="005B7E31" w:rsidP="005B7E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AA">
              <w:rPr>
                <w:rFonts w:ascii="Times New Roman" w:hAnsi="Times New Roman" w:cs="Times New Roman"/>
                <w:sz w:val="24"/>
                <w:szCs w:val="24"/>
              </w:rPr>
              <w:t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Pr="00BF0FAA" w:rsidRDefault="005B7E31" w:rsidP="005B7E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BF0FAA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1036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5B7E31" w:rsidRPr="00BF0FAA" w:rsidRDefault="005B7E31" w:rsidP="005B7E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F0FAA">
              <w:rPr>
                <w:rFonts w:ascii="Times New Roman" w:hAnsi="Times New Roman" w:cs="Times New Roman"/>
                <w:sz w:val="24"/>
                <w:szCs w:val="24"/>
              </w:rPr>
              <w:t>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до 1 марта.</w:t>
            </w:r>
          </w:p>
        </w:tc>
      </w:tr>
      <w:tr w:rsidR="005B7E31" w:rsidRPr="005B7E31" w:rsidTr="00744902">
        <w:trPr>
          <w:trHeight w:val="1386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5B7E31" w:rsidRPr="00BF0FAA" w:rsidRDefault="005B7E31" w:rsidP="005B7E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AA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прогнозных </w:t>
            </w:r>
            <w:proofErr w:type="gramStart"/>
            <w:r w:rsidRPr="00BF0FAA">
              <w:rPr>
                <w:rFonts w:ascii="Times New Roman" w:hAnsi="Times New Roman" w:cs="Times New Roman"/>
                <w:sz w:val="24"/>
                <w:szCs w:val="24"/>
              </w:rPr>
              <w:t>сведениях</w:t>
            </w:r>
            <w:proofErr w:type="gramEnd"/>
            <w:r w:rsidRPr="00BF0FA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за технологическое присоединение на очередной календарный год 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Pr="00BF0FAA" w:rsidRDefault="005B7E31" w:rsidP="005B7E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FAA">
              <w:rPr>
                <w:rFonts w:ascii="Times New Roman" w:hAnsi="Times New Roman" w:cs="Times New Roman"/>
                <w:sz w:val="24"/>
                <w:szCs w:val="24"/>
              </w:rPr>
              <w:t>за 10 дней до представления в регулирующий орган прогнозных сведений о расходах за технологическое присоединение на очередной календарный год.</w:t>
            </w:r>
          </w:p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978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5B7E31" w:rsidRPr="005B7E31" w:rsidRDefault="005B7E31" w:rsidP="005B7E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</w:t>
            </w:r>
          </w:p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1036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договоров об осуществлении технологического присоединения к электрическим сетям с указанием типовых форм договоров об оказании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 марта.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978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5B7E31" w:rsidP="00582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  <w:p w:rsidR="005B7E31" w:rsidRPr="005B7E31" w:rsidRDefault="005B7E31" w:rsidP="00582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1036"/>
        </w:trPr>
        <w:tc>
          <w:tcPr>
            <w:tcW w:w="568" w:type="dxa"/>
          </w:tcPr>
          <w:p w:rsidR="005B7E31" w:rsidRP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дифференциацией по всем уровням напряжения</w:t>
            </w:r>
          </w:p>
          <w:p w:rsidR="005B7E31" w:rsidRPr="005B7E31" w:rsidRDefault="005B7E31" w:rsidP="005B7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5B7E31" w:rsidP="00582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  <w:p w:rsidR="005B7E31" w:rsidRPr="005B7E31" w:rsidRDefault="005B7E31" w:rsidP="00582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1036"/>
        </w:trPr>
        <w:tc>
          <w:tcPr>
            <w:tcW w:w="568" w:type="dxa"/>
          </w:tcPr>
          <w:p w:rsid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количества: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заявок и объема мощности, необходимого для их удовлетворения;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аннулированных заявок на технологическое присоединение;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присоединений и присоединенной мощности;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084BE5" w:rsidP="00F6502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502F" w:rsidRPr="005934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  <w:p w:rsidR="005B7E31" w:rsidRDefault="005B7E31" w:rsidP="00582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1" w:rsidRPr="005B7E31" w:rsidTr="00744902">
        <w:trPr>
          <w:trHeight w:val="619"/>
        </w:trPr>
        <w:tc>
          <w:tcPr>
            <w:tcW w:w="568" w:type="dxa"/>
          </w:tcPr>
          <w:p w:rsid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выполнения технологических, технических и других мероприятий, связанных с технологическим присоединением к электрическим сетям,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744902" w:rsidP="005B7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B7E31" w:rsidRPr="005B7E31" w:rsidTr="00744902">
        <w:trPr>
          <w:trHeight w:val="914"/>
        </w:trPr>
        <w:tc>
          <w:tcPr>
            <w:tcW w:w="568" w:type="dxa"/>
          </w:tcPr>
          <w:p w:rsid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перечни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744902" w:rsidP="005B7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B7E31" w:rsidRPr="005B7E31" w:rsidTr="00744902">
        <w:trPr>
          <w:trHeight w:val="1036"/>
        </w:trPr>
        <w:tc>
          <w:tcPr>
            <w:tcW w:w="568" w:type="dxa"/>
          </w:tcPr>
          <w:p w:rsidR="005B7E31" w:rsidRDefault="005B7E31" w:rsidP="005B7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подачи заявки на осуществление технологического присоединения к электрическим сетям классом напряжения до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8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:rsidR="005B7E31" w:rsidRDefault="005B7E31" w:rsidP="005B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E31" w:rsidRDefault="00744902" w:rsidP="005B7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65B3B" w:rsidRDefault="00865B3B"/>
    <w:sectPr w:rsidR="00865B3B" w:rsidSect="007449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57" w:rsidRDefault="00C55A57" w:rsidP="005B7E31">
      <w:pPr>
        <w:spacing w:after="0" w:line="240" w:lineRule="auto"/>
      </w:pPr>
      <w:r>
        <w:separator/>
      </w:r>
    </w:p>
  </w:endnote>
  <w:endnote w:type="continuationSeparator" w:id="0">
    <w:p w:rsidR="00C55A57" w:rsidRDefault="00C55A57" w:rsidP="005B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57" w:rsidRDefault="00C55A57" w:rsidP="005B7E31">
      <w:pPr>
        <w:spacing w:after="0" w:line="240" w:lineRule="auto"/>
      </w:pPr>
      <w:r>
        <w:separator/>
      </w:r>
    </w:p>
  </w:footnote>
  <w:footnote w:type="continuationSeparator" w:id="0">
    <w:p w:rsidR="00C55A57" w:rsidRDefault="00C55A57" w:rsidP="005B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1"/>
    <w:rsid w:val="00084BE5"/>
    <w:rsid w:val="0058231D"/>
    <w:rsid w:val="00593406"/>
    <w:rsid w:val="005B7E31"/>
    <w:rsid w:val="00744902"/>
    <w:rsid w:val="00865B3B"/>
    <w:rsid w:val="00B73D5A"/>
    <w:rsid w:val="00C55A57"/>
    <w:rsid w:val="00D0303E"/>
    <w:rsid w:val="00DE0502"/>
    <w:rsid w:val="00E164E4"/>
    <w:rsid w:val="00E27610"/>
    <w:rsid w:val="00EB6128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E31"/>
  </w:style>
  <w:style w:type="paragraph" w:styleId="a6">
    <w:name w:val="footer"/>
    <w:basedOn w:val="a"/>
    <w:link w:val="a7"/>
    <w:uiPriority w:val="99"/>
    <w:unhideWhenUsed/>
    <w:rsid w:val="005B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E31"/>
  </w:style>
  <w:style w:type="paragraph" w:styleId="a6">
    <w:name w:val="footer"/>
    <w:basedOn w:val="a"/>
    <w:link w:val="a7"/>
    <w:uiPriority w:val="99"/>
    <w:unhideWhenUsed/>
    <w:rsid w:val="005B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Гулия Явдатовна</dc:creator>
  <cp:lastModifiedBy>Исхакова Гулия Явдатовна</cp:lastModifiedBy>
  <cp:revision>5</cp:revision>
  <dcterms:created xsi:type="dcterms:W3CDTF">2017-02-06T12:38:00Z</dcterms:created>
  <dcterms:modified xsi:type="dcterms:W3CDTF">2017-03-07T08:55:00Z</dcterms:modified>
</cp:coreProperties>
</file>